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18441" w14:textId="25ECD6EA" w:rsidR="00521D58" w:rsidRPr="00D81D1A" w:rsidRDefault="00D868A7" w:rsidP="00521D58">
      <w:pPr>
        <w:rPr>
          <w:b/>
          <w:bCs/>
        </w:rPr>
      </w:pPr>
      <w:r w:rsidRPr="00D81D1A">
        <w:rPr>
          <w:b/>
          <w:bCs/>
        </w:rPr>
        <w:t xml:space="preserve">GREATER REGIONAL HEALTH, CRESTON, IA: </w:t>
      </w:r>
      <w:r w:rsidR="00521D58" w:rsidRPr="00D81D1A">
        <w:rPr>
          <w:b/>
          <w:bCs/>
        </w:rPr>
        <w:t>NOTICE OF INTENT TO USE A GUARANTEED MAXIMUM PRICE / CONSTRUCTION MANAGER AT RISK CONTRACT</w:t>
      </w:r>
    </w:p>
    <w:p w14:paraId="0EAB8503" w14:textId="77777777" w:rsidR="00521D58" w:rsidRPr="00D81D1A" w:rsidRDefault="00521D58" w:rsidP="00521D58">
      <w:r w:rsidRPr="00D81D1A">
        <w:t>Owner: Greater Regional Health</w:t>
      </w:r>
      <w:r w:rsidRPr="00D81D1A">
        <w:br/>
        <w:t>Project: Mt. Ayr Clinic Addition</w:t>
      </w:r>
      <w:r w:rsidRPr="00D81D1A">
        <w:br/>
        <w:t>Project Location: 120 South Taylor Street, Mt. Ayr, Iowa 50854</w:t>
      </w:r>
      <w:r w:rsidRPr="00D81D1A">
        <w:br/>
        <w:t>Project Delivery Method: Construction Manager at Risk / Guaranteed Maximum Price</w:t>
      </w:r>
      <w:r w:rsidRPr="00D81D1A">
        <w:br/>
        <w:t>Approximate Addition Size: 1,848 Square Feet</w:t>
      </w:r>
    </w:p>
    <w:p w14:paraId="1D7BF18E" w14:textId="77777777" w:rsidR="0045654C" w:rsidRPr="00D81D1A" w:rsidRDefault="0045654C">
      <w:r w:rsidRPr="00D81D1A">
        <w:rPr>
          <w:b/>
          <w:bCs/>
        </w:rPr>
        <w:t>Anticipated Completion Date:</w:t>
      </w:r>
      <w:r w:rsidRPr="00D81D1A">
        <w:t xml:space="preserve"> September 1, 2027</w:t>
      </w:r>
    </w:p>
    <w:p w14:paraId="651A7DEF" w14:textId="77777777" w:rsidR="00521D58" w:rsidRPr="00D81D1A" w:rsidRDefault="00521D58" w:rsidP="00521D58">
      <w:pPr>
        <w:rPr>
          <w:b/>
          <w:bCs/>
        </w:rPr>
      </w:pPr>
      <w:r w:rsidRPr="00D81D1A">
        <w:rPr>
          <w:b/>
          <w:bCs/>
        </w:rPr>
        <w:t>NOTICE OF INTENT</w:t>
      </w:r>
    </w:p>
    <w:p w14:paraId="445E1C5B" w14:textId="77777777" w:rsidR="00521D58" w:rsidRPr="00D81D1A" w:rsidRDefault="00521D58" w:rsidP="00521D58">
      <w:r w:rsidRPr="00D81D1A">
        <w:t>Greater Regional Health hereby provides public notice of its intent to utilize a Guaranteed Maximum Price ("GMP") contract with a Construction Manager at Risk ("CMAR") for the construction of an addition to the Mt. Ayr Clinic located at 120 South Taylor Street, Mt. Ayr, Iowa 50854.</w:t>
      </w:r>
    </w:p>
    <w:p w14:paraId="1CE14168" w14:textId="77777777" w:rsidR="00E0507B" w:rsidRPr="00D81D1A" w:rsidRDefault="000D198E" w:rsidP="009A31D0">
      <w:r w:rsidRPr="00D81D1A">
        <w:t xml:space="preserve">The project is </w:t>
      </w:r>
      <w:r w:rsidR="00D868A7" w:rsidRPr="00D81D1A">
        <w:t>expected</w:t>
      </w:r>
      <w:r w:rsidRPr="00D81D1A">
        <w:t xml:space="preserve"> to </w:t>
      </w:r>
      <w:r w:rsidR="00D868A7" w:rsidRPr="00D81D1A">
        <w:t>include a single-story,</w:t>
      </w:r>
      <w:r w:rsidRPr="00D81D1A">
        <w:t xml:space="preserve"> approximately 1,848-square-foot addition to the existing clinic.</w:t>
      </w:r>
    </w:p>
    <w:p w14:paraId="6DF47AAA" w14:textId="6717CB2F" w:rsidR="00521D58" w:rsidRPr="00D81D1A" w:rsidRDefault="00521D58" w:rsidP="006E00B3">
      <w:pPr>
        <w:spacing w:after="0"/>
      </w:pPr>
      <w:r w:rsidRPr="00D81D1A">
        <w:t>The proposed addition is expected to include:</w:t>
      </w:r>
    </w:p>
    <w:p w14:paraId="5712C571" w14:textId="77777777" w:rsidR="00521D58" w:rsidRPr="00D81D1A" w:rsidRDefault="00521D58" w:rsidP="006E00B3">
      <w:pPr>
        <w:numPr>
          <w:ilvl w:val="0"/>
          <w:numId w:val="1"/>
        </w:numPr>
        <w:spacing w:after="0"/>
      </w:pPr>
      <w:r w:rsidRPr="00D81D1A">
        <w:t>Six (6) exam rooms</w:t>
      </w:r>
    </w:p>
    <w:p w14:paraId="062D594B" w14:textId="77777777" w:rsidR="00521D58" w:rsidRPr="00D81D1A" w:rsidRDefault="00521D58" w:rsidP="006E00B3">
      <w:pPr>
        <w:numPr>
          <w:ilvl w:val="0"/>
          <w:numId w:val="1"/>
        </w:numPr>
        <w:spacing w:after="0"/>
      </w:pPr>
      <w:r w:rsidRPr="00D81D1A">
        <w:t>Four (4) offices</w:t>
      </w:r>
    </w:p>
    <w:p w14:paraId="14C7528A" w14:textId="77777777" w:rsidR="00521D58" w:rsidRPr="00D81D1A" w:rsidRDefault="00521D58" w:rsidP="006E00B3">
      <w:pPr>
        <w:numPr>
          <w:ilvl w:val="0"/>
          <w:numId w:val="1"/>
        </w:numPr>
        <w:spacing w:after="0"/>
      </w:pPr>
      <w:r w:rsidRPr="00D81D1A">
        <w:t>One (1) restroom</w:t>
      </w:r>
    </w:p>
    <w:p w14:paraId="3DB625C4" w14:textId="77777777" w:rsidR="00521D58" w:rsidRPr="00D81D1A" w:rsidRDefault="00521D58" w:rsidP="006E00B3">
      <w:pPr>
        <w:numPr>
          <w:ilvl w:val="0"/>
          <w:numId w:val="1"/>
        </w:numPr>
        <w:spacing w:after="0"/>
      </w:pPr>
      <w:r w:rsidRPr="00D81D1A">
        <w:t>Nurse station</w:t>
      </w:r>
    </w:p>
    <w:p w14:paraId="0FD39B6F" w14:textId="796FFFFA" w:rsidR="00521D58" w:rsidRPr="00D81D1A" w:rsidRDefault="00521D58" w:rsidP="006E00B3">
      <w:pPr>
        <w:numPr>
          <w:ilvl w:val="0"/>
          <w:numId w:val="1"/>
        </w:numPr>
        <w:spacing w:after="0"/>
      </w:pPr>
      <w:r w:rsidRPr="00D81D1A">
        <w:t>Existing Building tie in</w:t>
      </w:r>
    </w:p>
    <w:p w14:paraId="43FEB2E3" w14:textId="77777777" w:rsidR="00521D58" w:rsidRPr="00D81D1A" w:rsidRDefault="00521D58" w:rsidP="006E00B3">
      <w:pPr>
        <w:numPr>
          <w:ilvl w:val="0"/>
          <w:numId w:val="1"/>
        </w:numPr>
        <w:spacing w:after="0"/>
      </w:pPr>
      <w:r w:rsidRPr="00D81D1A">
        <w:t>Associated mechanical, electrical, plumbing, technology, life-safety, site and utility improvements as required for the completed addition</w:t>
      </w:r>
    </w:p>
    <w:p w14:paraId="7ADC3806" w14:textId="77777777" w:rsidR="006E00B3" w:rsidRPr="00D81D1A" w:rsidRDefault="006E00B3" w:rsidP="006E00B3">
      <w:pPr>
        <w:spacing w:after="0"/>
        <w:ind w:left="720"/>
      </w:pPr>
    </w:p>
    <w:p w14:paraId="1D2185D5" w14:textId="77777777" w:rsidR="00521D58" w:rsidRPr="00D81D1A" w:rsidRDefault="00521D58" w:rsidP="00521D58">
      <w:r w:rsidRPr="00D81D1A">
        <w:t>The project will connect to the existing Mt. Ayr Clinic and will require coordination with ongoing clinic operations during construction.</w:t>
      </w:r>
    </w:p>
    <w:p w14:paraId="2A180E47" w14:textId="77777777" w:rsidR="00521D58" w:rsidRPr="00D81D1A" w:rsidRDefault="00521D58" w:rsidP="00521D58">
      <w:r w:rsidRPr="00D81D1A">
        <w:t>Greater Regional Health intends to select a Construction Manager at Risk pursuant to the applicable requirements of Iowa Code Chapter 26A.</w:t>
      </w:r>
    </w:p>
    <w:p w14:paraId="77E881B9" w14:textId="77777777" w:rsidR="00521D58" w:rsidRPr="00D81D1A" w:rsidRDefault="00521D58" w:rsidP="00521D58">
      <w:r w:rsidRPr="00D81D1A">
        <w:t>The selected CMAR will be expected to provide preconstruction and construction services, which may include cost estimating, constructability review, scheduling, project phasing, value analysis, subcontractor procurement, development of the Guaranteed Maximum Price, construction management and other services necessary to successfully complete the project.</w:t>
      </w:r>
    </w:p>
    <w:p w14:paraId="05D71796" w14:textId="77777777" w:rsidR="005B1055" w:rsidRPr="00D81D1A" w:rsidRDefault="005B1055" w:rsidP="005B1055">
      <w:pPr>
        <w:rPr>
          <w:b/>
          <w:bCs/>
        </w:rPr>
      </w:pPr>
      <w:r w:rsidRPr="00D81D1A">
        <w:rPr>
          <w:b/>
          <w:bCs/>
        </w:rPr>
        <w:t>PROCUREMENT PROCESS</w:t>
      </w:r>
    </w:p>
    <w:p w14:paraId="27B077A9" w14:textId="77777777" w:rsidR="005B1055" w:rsidRPr="00D81D1A" w:rsidRDefault="005B1055" w:rsidP="005B1055">
      <w:r w:rsidRPr="00D81D1A">
        <w:t xml:space="preserve">Following this Notice of Intent, Greater Regional Health anticipates issuing a </w:t>
      </w:r>
      <w:r w:rsidRPr="00D81D1A">
        <w:rPr>
          <w:b/>
          <w:bCs/>
        </w:rPr>
        <w:t>Request for Qualifications ("RFQ")</w:t>
      </w:r>
      <w:r w:rsidRPr="00D81D1A">
        <w:t xml:space="preserve"> for CMAR services.</w:t>
      </w:r>
    </w:p>
    <w:p w14:paraId="37EB61A4" w14:textId="77777777" w:rsidR="005B1055" w:rsidRPr="00D81D1A" w:rsidRDefault="005B1055" w:rsidP="005B1055">
      <w:r w:rsidRPr="00D81D1A">
        <w:t>The RFQ will establish the requirements for submission of Statements of Qualifications and provide additional information concerning the project, schedule, selection process and evaluation criteria.</w:t>
      </w:r>
    </w:p>
    <w:p w14:paraId="79813160" w14:textId="77777777" w:rsidR="00E0507B" w:rsidRPr="00D81D1A" w:rsidRDefault="000D198E" w:rsidP="008F224D">
      <w:r w:rsidRPr="00D81D1A">
        <w:t xml:space="preserve">Following evaluation of the Statements of Qualifications, Greater Regional Health intends to issue a </w:t>
      </w:r>
      <w:r w:rsidRPr="00D81D1A">
        <w:rPr>
          <w:b/>
          <w:bCs/>
        </w:rPr>
        <w:t>Request for Proposals ("RFP")</w:t>
      </w:r>
      <w:r w:rsidRPr="00D81D1A">
        <w:t xml:space="preserve"> </w:t>
      </w:r>
      <w:proofErr w:type="gramStart"/>
      <w:r w:rsidRPr="00D81D1A">
        <w:t>to</w:t>
      </w:r>
      <w:proofErr w:type="gramEnd"/>
      <w:r w:rsidRPr="00D81D1A">
        <w:t xml:space="preserve"> contractors meeting the qualifications established by the Owner. </w:t>
      </w:r>
      <w:r w:rsidRPr="00D81D1A">
        <w:t xml:space="preserve">The </w:t>
      </w:r>
      <w:r w:rsidR="00455238" w:rsidRPr="00D81D1A">
        <w:lastRenderedPageBreak/>
        <w:t>RFQ</w:t>
      </w:r>
      <w:r w:rsidRPr="00D81D1A">
        <w:t xml:space="preserve"> will </w:t>
      </w:r>
      <w:r w:rsidR="00455238" w:rsidRPr="00D81D1A">
        <w:t xml:space="preserve">address qualifications. The percentages listed under the CMAR Selection Criteria apply to the final RFP </w:t>
      </w:r>
      <w:r w:rsidRPr="00D81D1A">
        <w:t>evaluation</w:t>
      </w:r>
      <w:r w:rsidR="00455238" w:rsidRPr="00D81D1A">
        <w:t>.</w:t>
      </w:r>
      <w:r w:rsidRPr="00D81D1A">
        <w:t xml:space="preserve"> CMAR fees </w:t>
      </w:r>
      <w:r w:rsidR="00455238" w:rsidRPr="00D81D1A">
        <w:t xml:space="preserve">and preconstruction costs will be requested and evaluated at the RFP stage </w:t>
      </w:r>
      <w:r w:rsidRPr="00D81D1A">
        <w:t>in accordance with Iowa Code Chapter 26A.</w:t>
      </w:r>
    </w:p>
    <w:p w14:paraId="122D499C" w14:textId="77777777" w:rsidR="005B1055" w:rsidRPr="00D81D1A" w:rsidRDefault="005B1055" w:rsidP="005B1055">
      <w:r w:rsidRPr="00D81D1A">
        <w:t>The final selection will be made in accordance with applicable Iowa law and the evaluation criteria established by Greater Regional Health.</w:t>
      </w:r>
    </w:p>
    <w:p w14:paraId="6E6D92ED" w14:textId="77777777" w:rsidR="005B1055" w:rsidRPr="00D81D1A" w:rsidRDefault="005B1055" w:rsidP="005B1055">
      <w:r w:rsidRPr="00D81D1A">
        <w:t>Greater Regional Health reserves the right to modify the anticipated project scope and schedule and to reject submissions as permitted by applicable law.</w:t>
      </w:r>
    </w:p>
    <w:p w14:paraId="780A7203" w14:textId="77777777" w:rsidR="00455238" w:rsidRPr="00D81D1A" w:rsidRDefault="00455238">
      <w:r w:rsidRPr="00D81D1A">
        <w:t>Greater Regional Health reserves the right to discontinue the CMAR procurement process and pursue another lawful project delivery method, including Construction Manager as Agent.</w:t>
      </w:r>
    </w:p>
    <w:p w14:paraId="7CAA8335" w14:textId="77777777" w:rsidR="005B1055" w:rsidRPr="00D81D1A" w:rsidRDefault="000D198E" w:rsidP="005B1055">
      <w:r w:rsidRPr="00D81D1A">
        <w:pict w14:anchorId="66DB4AF2">
          <v:rect id="_x0000_i1025" style="width:0;height:1.5pt" o:hralign="center" o:hrstd="t" o:hr="t" fillcolor="#a0a0a0" stroked="f"/>
        </w:pict>
      </w:r>
    </w:p>
    <w:p w14:paraId="347884DC" w14:textId="77777777" w:rsidR="005B1055" w:rsidRPr="00D81D1A" w:rsidRDefault="005B1055" w:rsidP="005B1055">
      <w:r w:rsidRPr="00D81D1A">
        <w:rPr>
          <w:b/>
          <w:bCs/>
        </w:rPr>
        <w:t>GREATER REGIONAL HEALTH</w:t>
      </w:r>
    </w:p>
    <w:p w14:paraId="0E8DC876" w14:textId="77777777" w:rsidR="005B1055" w:rsidRPr="00D81D1A" w:rsidRDefault="005B1055" w:rsidP="005B1055">
      <w:r w:rsidRPr="00D81D1A">
        <w:t>Creston, Iowa</w:t>
      </w:r>
    </w:p>
    <w:p w14:paraId="705016DA" w14:textId="77777777" w:rsidR="005B1055" w:rsidRPr="00D81D1A" w:rsidRDefault="005B1055" w:rsidP="005B1055">
      <w:r w:rsidRPr="00D81D1A">
        <w:rPr>
          <w:b/>
          <w:bCs/>
        </w:rPr>
        <w:t>Project:</w:t>
      </w:r>
      <w:r w:rsidRPr="00D81D1A">
        <w:t xml:space="preserve"> Mt. Ayr Clinic Addition</w:t>
      </w:r>
      <w:r w:rsidRPr="00D81D1A">
        <w:br/>
      </w:r>
      <w:r w:rsidRPr="00D81D1A">
        <w:rPr>
          <w:b/>
          <w:bCs/>
        </w:rPr>
        <w:t>Location:</w:t>
      </w:r>
      <w:r w:rsidRPr="00D81D1A">
        <w:t xml:space="preserve"> 120 South Taylor Street, Mt. Ayr, IA 50854</w:t>
      </w:r>
    </w:p>
    <w:p w14:paraId="4B89AE0B" w14:textId="1418611D" w:rsidR="005B1055" w:rsidRPr="00D81D1A" w:rsidRDefault="005B1055" w:rsidP="005B1055">
      <w:r w:rsidRPr="00D81D1A">
        <w:rPr>
          <w:b/>
          <w:bCs/>
        </w:rPr>
        <w:t>Date of Notice:</w:t>
      </w:r>
      <w:r w:rsidRPr="00D81D1A">
        <w:t xml:space="preserve"> __</w:t>
      </w:r>
      <w:r w:rsidR="002F781C" w:rsidRPr="00D81D1A">
        <w:rPr>
          <w:u w:val="single"/>
        </w:rPr>
        <w:t>10/14/2026</w:t>
      </w:r>
      <w:r w:rsidR="002F781C" w:rsidRPr="00D81D1A">
        <w:rPr>
          <w:u w:val="single"/>
        </w:rPr>
        <w:tab/>
      </w:r>
    </w:p>
    <w:p w14:paraId="7BE6B7C8" w14:textId="08582662" w:rsidR="005B1055" w:rsidRPr="00D81D1A" w:rsidRDefault="005B1055" w:rsidP="005B1055">
      <w:r w:rsidRPr="00D81D1A">
        <w:rPr>
          <w:b/>
          <w:bCs/>
        </w:rPr>
        <w:t>Contact:</w:t>
      </w:r>
      <w:r w:rsidRPr="00D81D1A">
        <w:t xml:space="preserve"> </w:t>
      </w:r>
      <w:r w:rsidR="009323C2" w:rsidRPr="00D81D1A">
        <w:rPr>
          <w:u w:val="single"/>
        </w:rPr>
        <w:t>Matthew Buck</w:t>
      </w:r>
      <w:r w:rsidRPr="00D81D1A">
        <w:br/>
      </w:r>
      <w:r w:rsidRPr="00D81D1A">
        <w:rPr>
          <w:b/>
          <w:bCs/>
        </w:rPr>
        <w:t>Title:</w:t>
      </w:r>
      <w:r w:rsidRPr="00D81D1A">
        <w:t xml:space="preserve"> </w:t>
      </w:r>
      <w:r w:rsidR="009323C2" w:rsidRPr="00D81D1A">
        <w:rPr>
          <w:u w:val="single"/>
        </w:rPr>
        <w:t>Facilities Director</w:t>
      </w:r>
      <w:r w:rsidRPr="00D81D1A">
        <w:br/>
      </w:r>
      <w:r w:rsidRPr="00D81D1A">
        <w:rPr>
          <w:b/>
          <w:bCs/>
        </w:rPr>
        <w:t>Email:</w:t>
      </w:r>
      <w:r w:rsidRPr="00D81D1A">
        <w:t xml:space="preserve"> </w:t>
      </w:r>
      <w:r w:rsidR="009323C2" w:rsidRPr="00D81D1A">
        <w:rPr>
          <w:u w:val="single"/>
        </w:rPr>
        <w:t xml:space="preserve">mattb@greaterregional.org </w:t>
      </w:r>
      <w:r w:rsidRPr="00D81D1A">
        <w:br/>
      </w:r>
      <w:r w:rsidRPr="00D81D1A">
        <w:rPr>
          <w:b/>
          <w:bCs/>
        </w:rPr>
        <w:t>Telephone:</w:t>
      </w:r>
      <w:r w:rsidRPr="00D81D1A">
        <w:t xml:space="preserve"> </w:t>
      </w:r>
      <w:r w:rsidR="009323C2" w:rsidRPr="00D81D1A">
        <w:rPr>
          <w:u w:val="single"/>
        </w:rPr>
        <w:t>(641) 782 – 3875</w:t>
      </w:r>
      <w:r w:rsidR="009323C2" w:rsidRPr="00D81D1A">
        <w:t xml:space="preserve"> </w:t>
      </w:r>
    </w:p>
    <w:p w14:paraId="29477F02" w14:textId="77777777" w:rsidR="008B761F" w:rsidRPr="00D81D1A" w:rsidRDefault="008B761F" w:rsidP="008B761F">
      <w:pPr>
        <w:rPr>
          <w:b/>
          <w:bCs/>
        </w:rPr>
      </w:pPr>
    </w:p>
    <w:p w14:paraId="3E30F336" w14:textId="3A3BF58A" w:rsidR="008B761F" w:rsidRPr="00D81D1A" w:rsidRDefault="008B761F" w:rsidP="008B761F">
      <w:r w:rsidRPr="00D81D1A">
        <w:rPr>
          <w:b/>
          <w:bCs/>
        </w:rPr>
        <w:t>CMAR Selection Criteria</w:t>
      </w:r>
    </w:p>
    <w:p w14:paraId="76EF287E" w14:textId="77777777" w:rsidR="008B761F" w:rsidRPr="00D81D1A" w:rsidRDefault="008B761F" w:rsidP="008B761F">
      <w:r w:rsidRPr="00D81D1A">
        <w:t>Greater Regional Health intends to evaluate Construction Manager at Risk firms based upon the following selection criteria:</w:t>
      </w:r>
    </w:p>
    <w:p w14:paraId="17A68CF8" w14:textId="77777777" w:rsidR="00455238" w:rsidRPr="00D81D1A" w:rsidRDefault="00455238">
      <w:r w:rsidRPr="00D81D1A">
        <w:t>The percentages below apply to the final RFP evaluation. The RFQ will address qualifications; CMAR fees and preconstruction costs will be requested and evaluated at the RFP stage.</w:t>
      </w:r>
    </w:p>
    <w:p w14:paraId="5E5AE0E9" w14:textId="77777777" w:rsidR="00E0507B" w:rsidRPr="00D81D1A" w:rsidRDefault="000D198E" w:rsidP="0045654C">
      <w:pPr>
        <w:pStyle w:val="ListParagraph"/>
        <w:numPr>
          <w:ilvl w:val="0"/>
          <w:numId w:val="2"/>
        </w:numPr>
      </w:pPr>
      <w:r w:rsidRPr="00D81D1A">
        <w:t>Experience with Projects of Similar Size and Scope</w:t>
      </w:r>
      <w:r w:rsidR="0045654C" w:rsidRPr="00D81D1A">
        <w:t xml:space="preserve"> in Both the Public and Private Sectors</w:t>
      </w:r>
      <w:r w:rsidRPr="00D81D1A">
        <w:t xml:space="preserve">: </w:t>
      </w:r>
      <w:r w:rsidRPr="00D81D1A">
        <w:rPr>
          <w:b/>
          <w:bCs/>
        </w:rPr>
        <w:t>15%</w:t>
      </w:r>
    </w:p>
    <w:p w14:paraId="7C0B2719" w14:textId="77777777" w:rsidR="008B761F" w:rsidRPr="00D81D1A" w:rsidRDefault="008B761F" w:rsidP="008B761F">
      <w:pPr>
        <w:numPr>
          <w:ilvl w:val="0"/>
          <w:numId w:val="2"/>
        </w:numPr>
      </w:pPr>
      <w:r w:rsidRPr="00D81D1A">
        <w:t xml:space="preserve">Qualifications and Experience of Proposed Personnel: </w:t>
      </w:r>
      <w:r w:rsidRPr="00D81D1A">
        <w:rPr>
          <w:b/>
          <w:bCs/>
        </w:rPr>
        <w:t>15%</w:t>
      </w:r>
    </w:p>
    <w:p w14:paraId="52E7E291" w14:textId="1976FF46" w:rsidR="008B761F" w:rsidRPr="00D81D1A" w:rsidRDefault="008B761F" w:rsidP="008B761F">
      <w:pPr>
        <w:numPr>
          <w:ilvl w:val="0"/>
          <w:numId w:val="2"/>
        </w:numPr>
      </w:pPr>
      <w:r w:rsidRPr="00D81D1A">
        <w:t xml:space="preserve">Project Approach and Methodology: </w:t>
      </w:r>
      <w:r w:rsidRPr="00D81D1A">
        <w:rPr>
          <w:b/>
          <w:bCs/>
        </w:rPr>
        <w:t>15%</w:t>
      </w:r>
    </w:p>
    <w:p w14:paraId="24EBB184" w14:textId="0C698B23" w:rsidR="008B761F" w:rsidRPr="00D81D1A" w:rsidRDefault="008B761F" w:rsidP="008B761F">
      <w:pPr>
        <w:numPr>
          <w:ilvl w:val="0"/>
          <w:numId w:val="2"/>
        </w:numPr>
      </w:pPr>
      <w:r w:rsidRPr="00D81D1A">
        <w:t xml:space="preserve">Schedule, Phasing and Occupied Facility Experience: </w:t>
      </w:r>
      <w:r w:rsidRPr="00D81D1A">
        <w:rPr>
          <w:b/>
          <w:bCs/>
        </w:rPr>
        <w:t>20%</w:t>
      </w:r>
    </w:p>
    <w:p w14:paraId="0105CA75" w14:textId="77777777" w:rsidR="008B761F" w:rsidRPr="00D81D1A" w:rsidRDefault="008B761F" w:rsidP="008B761F">
      <w:pPr>
        <w:numPr>
          <w:ilvl w:val="0"/>
          <w:numId w:val="2"/>
        </w:numPr>
      </w:pPr>
      <w:r w:rsidRPr="00D81D1A">
        <w:t xml:space="preserve">Past Performance and References: </w:t>
      </w:r>
      <w:r w:rsidRPr="00D81D1A">
        <w:rPr>
          <w:b/>
          <w:bCs/>
        </w:rPr>
        <w:t>10%</w:t>
      </w:r>
    </w:p>
    <w:p w14:paraId="56349224" w14:textId="77777777" w:rsidR="008B761F" w:rsidRPr="00D81D1A" w:rsidRDefault="008B761F" w:rsidP="008B761F">
      <w:pPr>
        <w:numPr>
          <w:ilvl w:val="0"/>
          <w:numId w:val="2"/>
        </w:numPr>
      </w:pPr>
      <w:r w:rsidRPr="00D81D1A">
        <w:t xml:space="preserve">Safety Record and Safety Program: </w:t>
      </w:r>
      <w:r w:rsidRPr="00D81D1A">
        <w:rPr>
          <w:b/>
          <w:bCs/>
        </w:rPr>
        <w:t>5%</w:t>
      </w:r>
    </w:p>
    <w:p w14:paraId="39D74C4A" w14:textId="2B51708B" w:rsidR="008B761F" w:rsidRPr="00D81D1A" w:rsidRDefault="008B761F" w:rsidP="008B761F">
      <w:pPr>
        <w:numPr>
          <w:ilvl w:val="0"/>
          <w:numId w:val="2"/>
        </w:numPr>
      </w:pPr>
      <w:r w:rsidRPr="00D81D1A">
        <w:t xml:space="preserve">CMAR Fee / Pre-Construction Cost / Cost Proposal: </w:t>
      </w:r>
      <w:r w:rsidRPr="00D81D1A">
        <w:rPr>
          <w:b/>
          <w:bCs/>
        </w:rPr>
        <w:t>20%</w:t>
      </w:r>
    </w:p>
    <w:p w14:paraId="10B339BE" w14:textId="7F3366A0" w:rsidR="00E0507B" w:rsidRDefault="008B761F">
      <w:r w:rsidRPr="00D81D1A">
        <w:rPr>
          <w:b/>
          <w:bCs/>
        </w:rPr>
        <w:t>Total: 100%</w:t>
      </w:r>
    </w:p>
    <w:sectPr w:rsidR="00E050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73D98"/>
    <w:multiLevelType w:val="multilevel"/>
    <w:tmpl w:val="7316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DA4BC8"/>
    <w:multiLevelType w:val="multilevel"/>
    <w:tmpl w:val="FF9A7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BA561F"/>
    <w:multiLevelType w:val="multilevel"/>
    <w:tmpl w:val="5080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36148">
    <w:abstractNumId w:val="2"/>
  </w:num>
  <w:num w:numId="2" w16cid:durableId="913664423">
    <w:abstractNumId w:val="0"/>
  </w:num>
  <w:num w:numId="3" w16cid:durableId="1958829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58"/>
    <w:rsid w:val="000061E0"/>
    <w:rsid w:val="0003655B"/>
    <w:rsid w:val="000378BF"/>
    <w:rsid w:val="001259F4"/>
    <w:rsid w:val="002F781C"/>
    <w:rsid w:val="00455238"/>
    <w:rsid w:val="0045654C"/>
    <w:rsid w:val="0049444A"/>
    <w:rsid w:val="00521D58"/>
    <w:rsid w:val="0052546D"/>
    <w:rsid w:val="005B1055"/>
    <w:rsid w:val="006E00B3"/>
    <w:rsid w:val="008B761F"/>
    <w:rsid w:val="009323C2"/>
    <w:rsid w:val="00980F98"/>
    <w:rsid w:val="00A01FF2"/>
    <w:rsid w:val="00B06822"/>
    <w:rsid w:val="00D81D1A"/>
    <w:rsid w:val="00D868A7"/>
    <w:rsid w:val="00E0507B"/>
    <w:rsid w:val="00E53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7DE8"/>
  <w15:chartTrackingRefBased/>
  <w15:docId w15:val="{E169C458-90F7-4EA9-A1E1-05B1467E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D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21D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21D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21D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21D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21D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D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D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D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D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1D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1D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1D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1D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1D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D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D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D58"/>
    <w:rPr>
      <w:rFonts w:eastAsiaTheme="majorEastAsia" w:cstheme="majorBidi"/>
      <w:color w:val="272727" w:themeColor="text1" w:themeTint="D8"/>
    </w:rPr>
  </w:style>
  <w:style w:type="paragraph" w:styleId="Title">
    <w:name w:val="Title"/>
    <w:basedOn w:val="Normal"/>
    <w:next w:val="Normal"/>
    <w:link w:val="TitleChar"/>
    <w:uiPriority w:val="10"/>
    <w:qFormat/>
    <w:rsid w:val="00521D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D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D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D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D58"/>
    <w:pPr>
      <w:spacing w:before="160"/>
      <w:jc w:val="center"/>
    </w:pPr>
    <w:rPr>
      <w:i/>
      <w:iCs/>
      <w:color w:val="404040" w:themeColor="text1" w:themeTint="BF"/>
    </w:rPr>
  </w:style>
  <w:style w:type="character" w:customStyle="1" w:styleId="QuoteChar">
    <w:name w:val="Quote Char"/>
    <w:basedOn w:val="DefaultParagraphFont"/>
    <w:link w:val="Quote"/>
    <w:uiPriority w:val="29"/>
    <w:rsid w:val="00521D58"/>
    <w:rPr>
      <w:i/>
      <w:iCs/>
      <w:color w:val="404040" w:themeColor="text1" w:themeTint="BF"/>
    </w:rPr>
  </w:style>
  <w:style w:type="paragraph" w:styleId="ListParagraph">
    <w:name w:val="List Paragraph"/>
    <w:basedOn w:val="Normal"/>
    <w:uiPriority w:val="34"/>
    <w:qFormat/>
    <w:rsid w:val="00521D58"/>
    <w:pPr>
      <w:ind w:left="720"/>
      <w:contextualSpacing/>
    </w:pPr>
  </w:style>
  <w:style w:type="character" w:styleId="IntenseEmphasis">
    <w:name w:val="Intense Emphasis"/>
    <w:basedOn w:val="DefaultParagraphFont"/>
    <w:uiPriority w:val="21"/>
    <w:qFormat/>
    <w:rsid w:val="00521D58"/>
    <w:rPr>
      <w:i/>
      <w:iCs/>
      <w:color w:val="2F5496" w:themeColor="accent1" w:themeShade="BF"/>
    </w:rPr>
  </w:style>
  <w:style w:type="paragraph" w:styleId="IntenseQuote">
    <w:name w:val="Intense Quote"/>
    <w:basedOn w:val="Normal"/>
    <w:next w:val="Normal"/>
    <w:link w:val="IntenseQuoteChar"/>
    <w:uiPriority w:val="30"/>
    <w:qFormat/>
    <w:rsid w:val="00521D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21D58"/>
    <w:rPr>
      <w:i/>
      <w:iCs/>
      <w:color w:val="2F5496" w:themeColor="accent1" w:themeShade="BF"/>
    </w:rPr>
  </w:style>
  <w:style w:type="character" w:styleId="IntenseReference">
    <w:name w:val="Intense Reference"/>
    <w:basedOn w:val="DefaultParagraphFont"/>
    <w:uiPriority w:val="32"/>
    <w:qFormat/>
    <w:rsid w:val="00521D58"/>
    <w:rPr>
      <w:b/>
      <w:bCs/>
      <w:smallCaps/>
      <w:color w:val="2F5496" w:themeColor="accent1" w:themeShade="BF"/>
      <w:spacing w:val="5"/>
    </w:rPr>
  </w:style>
  <w:style w:type="character" w:styleId="BookTitle">
    <w:name w:val="Book Title"/>
    <w:basedOn w:val="DefaultParagraphFont"/>
    <w:uiPriority w:val="33"/>
    <w:qFormat/>
    <w:rsid w:val="00521D58"/>
    <w:rPr>
      <w:b/>
      <w:bCs/>
      <w:i/>
      <w:iCs/>
      <w:spacing w:val="5"/>
    </w:rPr>
  </w:style>
  <w:style w:type="paragraph" w:styleId="Caption">
    <w:name w:val="caption"/>
    <w:basedOn w:val="Normal"/>
    <w:next w:val="Normal"/>
    <w:uiPriority w:val="35"/>
    <w:semiHidden/>
    <w:unhideWhenUsed/>
    <w:qFormat/>
    <w:rsid w:val="00521D58"/>
    <w:pPr>
      <w:spacing w:after="200" w:line="240" w:lineRule="auto"/>
    </w:pPr>
    <w:rPr>
      <w:i/>
      <w:iCs/>
      <w:color w:val="44546A" w:themeColor="text2"/>
      <w:sz w:val="18"/>
      <w:szCs w:val="18"/>
    </w:rPr>
  </w:style>
  <w:style w:type="character" w:styleId="Emphasis">
    <w:name w:val="Emphasis"/>
    <w:basedOn w:val="DefaultParagraphFont"/>
    <w:uiPriority w:val="20"/>
    <w:qFormat/>
    <w:rsid w:val="00521D58"/>
    <w:rPr>
      <w:i/>
      <w:iCs/>
    </w:rPr>
  </w:style>
  <w:style w:type="paragraph" w:styleId="NoSpacing">
    <w:name w:val="No Spacing"/>
    <w:uiPriority w:val="1"/>
    <w:qFormat/>
    <w:rsid w:val="00521D58"/>
    <w:pPr>
      <w:spacing w:after="0" w:line="240" w:lineRule="auto"/>
    </w:pPr>
  </w:style>
  <w:style w:type="character" w:styleId="Strong">
    <w:name w:val="Strong"/>
    <w:basedOn w:val="DefaultParagraphFont"/>
    <w:uiPriority w:val="22"/>
    <w:qFormat/>
    <w:rsid w:val="00521D58"/>
    <w:rPr>
      <w:b/>
      <w:bCs/>
    </w:rPr>
  </w:style>
  <w:style w:type="character" w:styleId="SubtleEmphasis">
    <w:name w:val="Subtle Emphasis"/>
    <w:basedOn w:val="DefaultParagraphFont"/>
    <w:uiPriority w:val="19"/>
    <w:qFormat/>
    <w:rsid w:val="00521D58"/>
    <w:rPr>
      <w:i/>
      <w:iCs/>
      <w:color w:val="404040" w:themeColor="text1" w:themeTint="BF"/>
    </w:rPr>
  </w:style>
  <w:style w:type="character" w:styleId="SubtleReference">
    <w:name w:val="Subtle Reference"/>
    <w:basedOn w:val="DefaultParagraphFont"/>
    <w:uiPriority w:val="31"/>
    <w:qFormat/>
    <w:rsid w:val="00521D58"/>
    <w:rPr>
      <w:smallCaps/>
      <w:color w:val="5A5A5A" w:themeColor="text1" w:themeTint="A5"/>
    </w:rPr>
  </w:style>
  <w:style w:type="paragraph" w:styleId="TOCHeading">
    <w:name w:val="TOC Heading"/>
    <w:basedOn w:val="Heading1"/>
    <w:next w:val="Normal"/>
    <w:uiPriority w:val="39"/>
    <w:semiHidden/>
    <w:unhideWhenUsed/>
    <w:qFormat/>
    <w:rsid w:val="00521D58"/>
    <w:pPr>
      <w:spacing w:before="240" w:after="0"/>
      <w:outlineLvl w:val="9"/>
    </w:pPr>
    <w:rPr>
      <w:sz w:val="32"/>
      <w:szCs w:val="32"/>
    </w:rPr>
  </w:style>
  <w:style w:type="character" w:styleId="Hyperlink">
    <w:name w:val="Hyperlink"/>
    <w:basedOn w:val="DefaultParagraphFont"/>
    <w:uiPriority w:val="99"/>
    <w:unhideWhenUsed/>
    <w:rsid w:val="005B1055"/>
    <w:rPr>
      <w:color w:val="0563C1" w:themeColor="hyperlink"/>
      <w:u w:val="single"/>
    </w:rPr>
  </w:style>
  <w:style w:type="character" w:styleId="UnresolvedMention">
    <w:name w:val="Unresolved Mention"/>
    <w:basedOn w:val="DefaultParagraphFont"/>
    <w:uiPriority w:val="99"/>
    <w:semiHidden/>
    <w:unhideWhenUsed/>
    <w:rsid w:val="005B10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569</Words>
  <Characters>3456</Characters>
  <Application>Microsoft Office Word</Application>
  <DocSecurity>0</DocSecurity>
  <Lines>71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Buck</dc:creator>
  <cp:keywords/>
  <dc:description/>
  <cp:lastModifiedBy>Matt Buck</cp:lastModifiedBy>
  <cp:revision>11</cp:revision>
  <dcterms:created xsi:type="dcterms:W3CDTF">2026-10-07T14:29:00Z</dcterms:created>
  <dcterms:modified xsi:type="dcterms:W3CDTF">2026-10-14T17:06:00Z</dcterms:modified>
</cp:coreProperties>
</file>